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46" w:rsidRDefault="00484546" w:rsidP="00484546">
      <w:pPr>
        <w:spacing w:after="0"/>
        <w:rPr>
          <w:b/>
          <w:sz w:val="28"/>
          <w:szCs w:val="28"/>
        </w:rPr>
      </w:pPr>
      <w:r>
        <w:rPr>
          <w:b/>
          <w:sz w:val="28"/>
          <w:szCs w:val="28"/>
        </w:rPr>
        <w:t>Volunteer Opportunity – Board of Directors</w:t>
      </w:r>
      <w:r w:rsidR="007642E2">
        <w:rPr>
          <w:b/>
          <w:sz w:val="28"/>
          <w:szCs w:val="28"/>
        </w:rPr>
        <w:t xml:space="preserve"> </w:t>
      </w:r>
    </w:p>
    <w:p w:rsidR="00AC2870" w:rsidRDefault="00AC2870" w:rsidP="00484546">
      <w:pPr>
        <w:spacing w:after="0"/>
        <w:rPr>
          <w:b/>
          <w:sz w:val="28"/>
          <w:szCs w:val="28"/>
        </w:rPr>
      </w:pPr>
    </w:p>
    <w:p w:rsidR="00E301C7" w:rsidRDefault="00AC2870" w:rsidP="00484546">
      <w:pPr>
        <w:spacing w:after="0"/>
      </w:pPr>
      <w:r w:rsidRPr="00AC2870">
        <w:t xml:space="preserve">The </w:t>
      </w:r>
      <w:r>
        <w:t xml:space="preserve">Alzheimer Society Waterloo Wellington </w:t>
      </w:r>
      <w:r w:rsidRPr="00AC2870">
        <w:t>Board operates under a policy governance model with a commitment to the financial and social well-being of the organization and its mission.</w:t>
      </w:r>
      <w:r w:rsidR="00267961">
        <w:t xml:space="preserve">  </w:t>
      </w:r>
    </w:p>
    <w:p w:rsidR="00267961" w:rsidRDefault="00267961" w:rsidP="00484546">
      <w:pPr>
        <w:spacing w:after="0"/>
      </w:pPr>
    </w:p>
    <w:p w:rsidR="00AC2870" w:rsidRDefault="00E301C7" w:rsidP="00484546">
      <w:pPr>
        <w:spacing w:after="0"/>
      </w:pPr>
      <w:r>
        <w:t>T</w:t>
      </w:r>
      <w:r w:rsidR="00267961">
        <w:t xml:space="preserve">he </w:t>
      </w:r>
      <w:r>
        <w:t>Alzheimer Society Waterloo Wellington</w:t>
      </w:r>
      <w:r w:rsidR="00AC2870">
        <w:t xml:space="preserve"> is currently recruiting directors with experience/expertise in the following areas:</w:t>
      </w:r>
    </w:p>
    <w:p w:rsidR="00E301C7" w:rsidRDefault="00E301C7" w:rsidP="00484546">
      <w:pPr>
        <w:spacing w:after="0"/>
      </w:pPr>
    </w:p>
    <w:p w:rsidR="00E301C7" w:rsidRDefault="00E301C7" w:rsidP="00E301C7">
      <w:pPr>
        <w:pStyle w:val="ListParagraph"/>
        <w:numPr>
          <w:ilvl w:val="0"/>
          <w:numId w:val="1"/>
        </w:numPr>
        <w:spacing w:after="0"/>
      </w:pPr>
      <w:r>
        <w:t>Legal</w:t>
      </w:r>
    </w:p>
    <w:p w:rsidR="00E301C7" w:rsidRDefault="00E301C7" w:rsidP="00E301C7">
      <w:pPr>
        <w:pStyle w:val="ListParagraph"/>
        <w:numPr>
          <w:ilvl w:val="0"/>
          <w:numId w:val="1"/>
        </w:numPr>
        <w:spacing w:after="0"/>
      </w:pPr>
      <w:r>
        <w:t>Fundraising</w:t>
      </w:r>
    </w:p>
    <w:p w:rsidR="00E301C7" w:rsidRDefault="00E301C7" w:rsidP="00E301C7">
      <w:pPr>
        <w:pStyle w:val="ListParagraph"/>
        <w:numPr>
          <w:ilvl w:val="0"/>
          <w:numId w:val="1"/>
        </w:numPr>
        <w:spacing w:after="0"/>
      </w:pPr>
      <w:r>
        <w:t>Human Resources</w:t>
      </w:r>
    </w:p>
    <w:p w:rsidR="00E301C7" w:rsidRDefault="00E301C7" w:rsidP="00E301C7">
      <w:pPr>
        <w:pStyle w:val="ListParagraph"/>
        <w:numPr>
          <w:ilvl w:val="0"/>
          <w:numId w:val="1"/>
        </w:numPr>
        <w:spacing w:after="0"/>
      </w:pPr>
      <w:r>
        <w:t xml:space="preserve">Finance Committee </w:t>
      </w:r>
      <w:r w:rsidR="00AC2870">
        <w:t>(</w:t>
      </w:r>
      <w:r>
        <w:t>Chair</w:t>
      </w:r>
      <w:r w:rsidR="00AC2870">
        <w:t>)</w:t>
      </w:r>
    </w:p>
    <w:p w:rsidR="00E301C7" w:rsidRDefault="00E301C7" w:rsidP="00E301C7">
      <w:pPr>
        <w:pStyle w:val="ListParagraph"/>
        <w:numPr>
          <w:ilvl w:val="0"/>
          <w:numId w:val="1"/>
        </w:numPr>
        <w:spacing w:after="0"/>
      </w:pPr>
      <w:r>
        <w:t xml:space="preserve">Cultural and Geographic Diversity </w:t>
      </w:r>
    </w:p>
    <w:p w:rsidR="00267961" w:rsidRDefault="00267961" w:rsidP="00267961">
      <w:pPr>
        <w:spacing w:after="0"/>
      </w:pPr>
      <w:bookmarkStart w:id="0" w:name="_GoBack"/>
      <w:bookmarkEnd w:id="0"/>
    </w:p>
    <w:p w:rsidR="00267961" w:rsidRDefault="00267961" w:rsidP="00267961">
      <w:pPr>
        <w:spacing w:after="0"/>
      </w:pPr>
      <w:r w:rsidRPr="00267961">
        <w:t>Directors shall be elected to the Board for a two-year term.  No Director shall serve more than three consecutive two-year terms without standing down from the Board for at least one year</w:t>
      </w:r>
      <w:r>
        <w:t>.</w:t>
      </w:r>
    </w:p>
    <w:p w:rsidR="00484546" w:rsidRDefault="00484546" w:rsidP="00484546">
      <w:pPr>
        <w:spacing w:after="0"/>
      </w:pPr>
    </w:p>
    <w:p w:rsidR="00484546" w:rsidRPr="00364E9E" w:rsidRDefault="00484546" w:rsidP="00484546">
      <w:pPr>
        <w:spacing w:after="0"/>
        <w:rPr>
          <w:u w:val="single"/>
        </w:rPr>
      </w:pPr>
      <w:r w:rsidRPr="00364E9E">
        <w:rPr>
          <w:u w:val="single"/>
        </w:rPr>
        <w:t>Background:</w:t>
      </w:r>
    </w:p>
    <w:p w:rsidR="00484546" w:rsidRDefault="00484546" w:rsidP="00484546">
      <w:pPr>
        <w:spacing w:after="0"/>
      </w:pPr>
    </w:p>
    <w:p w:rsidR="007642E2" w:rsidRDefault="00484546" w:rsidP="00484546">
      <w:pPr>
        <w:spacing w:after="0"/>
      </w:pPr>
      <w:r>
        <w:t>The Alzheimer Society Waterloo Wellington’s mission is to improve the quality of life for those living in our Community with Alzheimer’s disease or other dementias, and their care partners, through support, information, advocacy, education, and promotion of research.</w:t>
      </w:r>
      <w:r w:rsidR="007642E2">
        <w:t xml:space="preserve">  </w:t>
      </w:r>
    </w:p>
    <w:p w:rsidR="007642E2" w:rsidRDefault="007642E2" w:rsidP="00484546">
      <w:pPr>
        <w:spacing w:after="0"/>
      </w:pPr>
    </w:p>
    <w:p w:rsidR="00484546" w:rsidRDefault="007642E2" w:rsidP="00484546">
      <w:pPr>
        <w:spacing w:after="0"/>
      </w:pPr>
      <w:r>
        <w:t>Candidates with experience in health, community support services or social services are a definite asset.</w:t>
      </w:r>
    </w:p>
    <w:p w:rsidR="00484546" w:rsidRDefault="00484546" w:rsidP="00484546">
      <w:pPr>
        <w:spacing w:after="0"/>
      </w:pPr>
    </w:p>
    <w:p w:rsidR="00484546" w:rsidRPr="00364E9E" w:rsidRDefault="00484546" w:rsidP="00484546">
      <w:pPr>
        <w:spacing w:after="0"/>
        <w:rPr>
          <w:u w:val="single"/>
        </w:rPr>
      </w:pPr>
      <w:r w:rsidRPr="00364E9E">
        <w:rPr>
          <w:u w:val="single"/>
        </w:rPr>
        <w:t>Other:</w:t>
      </w:r>
    </w:p>
    <w:p w:rsidR="00484546" w:rsidRDefault="00484546" w:rsidP="00484546">
      <w:pPr>
        <w:spacing w:after="0"/>
      </w:pPr>
    </w:p>
    <w:p w:rsidR="00484546" w:rsidRDefault="00484546" w:rsidP="00484546">
      <w:pPr>
        <w:spacing w:after="0"/>
      </w:pPr>
      <w:r>
        <w:t>The Alzheimer Society Waterloo Wellington Board of Directors meets on the second Wednesday of each month from 6.00 pm – 9.00 pm at either the Kitchener Society location (831 Frederick Street, Kitchener)</w:t>
      </w:r>
      <w:r w:rsidR="00FF6F52">
        <w:t>, Cambridge location (1145 Concession Road, Cambridge)</w:t>
      </w:r>
      <w:r>
        <w:t xml:space="preserve"> or Guelph Society location (69 Huron Street, Guelph). Board members are also expected to sit on one other committee of their choice which usually only meets quarterly.</w:t>
      </w:r>
    </w:p>
    <w:p w:rsidR="00484546" w:rsidRDefault="00484546" w:rsidP="00484546">
      <w:pPr>
        <w:spacing w:after="0"/>
      </w:pPr>
    </w:p>
    <w:p w:rsidR="00484546" w:rsidRDefault="00484546" w:rsidP="00484546">
      <w:pPr>
        <w:spacing w:after="0"/>
      </w:pPr>
      <w:r>
        <w:t xml:space="preserve">Interested applicants are invited to apply by contacting Barb Eastman-Lewin, Coordinator of Volunteers, </w:t>
      </w:r>
      <w:hyperlink r:id="rId8" w:history="1">
        <w:r w:rsidRPr="005F2D26">
          <w:rPr>
            <w:rStyle w:val="Hyperlink"/>
          </w:rPr>
          <w:t>barbeastmanlewin@alzheimerww.ca</w:t>
        </w:r>
      </w:hyperlink>
    </w:p>
    <w:p w:rsidR="00D0489D" w:rsidRPr="00D0489D" w:rsidRDefault="00D0489D" w:rsidP="00D0489D">
      <w:pPr>
        <w:spacing w:after="0" w:line="240" w:lineRule="auto"/>
        <w:ind w:firstLine="720"/>
        <w:rPr>
          <w:sz w:val="26"/>
          <w:szCs w:val="26"/>
          <w:lang w:val="en-US"/>
        </w:rPr>
      </w:pPr>
    </w:p>
    <w:sectPr w:rsidR="00D0489D" w:rsidRPr="00D0489D" w:rsidSect="00D0489D">
      <w:headerReference w:type="default" r:id="rId9"/>
      <w:footerReference w:type="default" r:id="rId10"/>
      <w:pgSz w:w="12240" w:h="15840" w:code="1"/>
      <w:pgMar w:top="1080" w:right="1440" w:bottom="720" w:left="1440" w:header="44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7C2" w:rsidRDefault="000D27C2" w:rsidP="00A676FC">
      <w:pPr>
        <w:spacing w:after="0" w:line="240" w:lineRule="auto"/>
      </w:pPr>
      <w:r>
        <w:separator/>
      </w:r>
    </w:p>
  </w:endnote>
  <w:endnote w:type="continuationSeparator" w:id="0">
    <w:p w:rsidR="000D27C2" w:rsidRDefault="000D27C2" w:rsidP="00A6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630"/>
      <w:gridCol w:w="3630"/>
    </w:tblGrid>
    <w:tr w:rsidR="00D257C3" w:rsidTr="00D257C3">
      <w:tc>
        <w:tcPr>
          <w:tcW w:w="3630" w:type="dxa"/>
        </w:tcPr>
        <w:p w:rsidR="00D257C3" w:rsidRDefault="00D257C3" w:rsidP="00D257C3">
          <w:pPr>
            <w:pStyle w:val="Footer"/>
            <w:jc w:val="center"/>
          </w:pPr>
          <w:r>
            <w:rPr>
              <w:rFonts w:ascii="Arial" w:hAnsi="Arial" w:cs="Arial"/>
              <w:b/>
              <w:bCs/>
              <w:color w:val="336699"/>
              <w:sz w:val="18"/>
              <w:szCs w:val="18"/>
            </w:rPr>
            <w:t>Cambridge</w:t>
          </w:r>
          <w:r>
            <w:rPr>
              <w:rFonts w:ascii="Arial" w:hAnsi="Arial" w:cs="Arial"/>
              <w:b/>
              <w:bCs/>
              <w:color w:val="336699"/>
              <w:sz w:val="18"/>
              <w:szCs w:val="18"/>
            </w:rPr>
            <w:br/>
          </w:r>
          <w:r>
            <w:rPr>
              <w:rFonts w:ascii="Arial" w:hAnsi="Arial" w:cs="Arial"/>
              <w:color w:val="336699"/>
              <w:sz w:val="18"/>
              <w:szCs w:val="18"/>
            </w:rPr>
            <w:t xml:space="preserve"> 1145 Concession Rd. N3H 4L5</w:t>
          </w:r>
          <w:r>
            <w:rPr>
              <w:rFonts w:ascii="Arial" w:hAnsi="Arial" w:cs="Arial"/>
              <w:color w:val="336699"/>
              <w:sz w:val="18"/>
              <w:szCs w:val="18"/>
            </w:rPr>
            <w:br/>
          </w:r>
          <w:r>
            <w:rPr>
              <w:rFonts w:ascii="Arial" w:hAnsi="Arial" w:cs="Arial"/>
              <w:b/>
              <w:bCs/>
              <w:color w:val="336699"/>
              <w:sz w:val="18"/>
              <w:szCs w:val="18"/>
            </w:rPr>
            <w:t xml:space="preserve">P/TTY: </w:t>
          </w:r>
          <w:r>
            <w:rPr>
              <w:rFonts w:ascii="Arial" w:hAnsi="Arial" w:cs="Arial"/>
              <w:color w:val="336699"/>
              <w:sz w:val="18"/>
              <w:szCs w:val="18"/>
            </w:rPr>
            <w:t>519-650-1628</w:t>
          </w:r>
        </w:p>
      </w:tc>
      <w:tc>
        <w:tcPr>
          <w:tcW w:w="3630" w:type="dxa"/>
        </w:tcPr>
        <w:p w:rsidR="00D257C3" w:rsidRDefault="00D257C3" w:rsidP="00D257C3">
          <w:pPr>
            <w:pStyle w:val="Footer"/>
            <w:jc w:val="center"/>
          </w:pPr>
          <w:r>
            <w:rPr>
              <w:rFonts w:ascii="Arial" w:hAnsi="Arial" w:cs="Arial"/>
              <w:b/>
              <w:bCs/>
              <w:color w:val="336699"/>
              <w:sz w:val="18"/>
              <w:szCs w:val="18"/>
            </w:rPr>
            <w:t>Guelph</w:t>
          </w:r>
          <w:r>
            <w:rPr>
              <w:rFonts w:ascii="Arial" w:hAnsi="Arial" w:cs="Arial"/>
              <w:b/>
              <w:bCs/>
              <w:color w:val="336699"/>
              <w:sz w:val="18"/>
              <w:szCs w:val="18"/>
            </w:rPr>
            <w:br/>
          </w:r>
          <w:r>
            <w:rPr>
              <w:rFonts w:ascii="Arial" w:hAnsi="Arial" w:cs="Arial"/>
              <w:color w:val="336699"/>
              <w:sz w:val="18"/>
              <w:szCs w:val="18"/>
            </w:rPr>
            <w:t xml:space="preserve"> </w:t>
          </w:r>
          <w:r w:rsidR="00517AD6">
            <w:rPr>
              <w:rFonts w:ascii="Arial" w:hAnsi="Arial" w:cs="Arial"/>
              <w:color w:val="336699"/>
              <w:sz w:val="18"/>
              <w:szCs w:val="18"/>
            </w:rPr>
            <w:t>69 Huron Street</w:t>
          </w:r>
          <w:r>
            <w:rPr>
              <w:rFonts w:ascii="Arial" w:hAnsi="Arial" w:cs="Arial"/>
              <w:color w:val="336699"/>
              <w:sz w:val="18"/>
              <w:szCs w:val="18"/>
            </w:rPr>
            <w:t xml:space="preserve"> </w:t>
          </w:r>
          <w:r w:rsidR="00517AD6" w:rsidRPr="00517AD6">
            <w:rPr>
              <w:rFonts w:ascii="Arial" w:hAnsi="Arial" w:cs="Arial"/>
              <w:color w:val="336699"/>
              <w:sz w:val="18"/>
              <w:szCs w:val="18"/>
            </w:rPr>
            <w:t>N1E 5L6</w:t>
          </w:r>
          <w:r>
            <w:rPr>
              <w:rFonts w:ascii="Arial" w:hAnsi="Arial" w:cs="Arial"/>
              <w:color w:val="336699"/>
              <w:sz w:val="18"/>
              <w:szCs w:val="18"/>
            </w:rPr>
            <w:br/>
          </w:r>
          <w:r>
            <w:rPr>
              <w:rFonts w:ascii="Arial" w:hAnsi="Arial" w:cs="Arial"/>
              <w:b/>
              <w:bCs/>
              <w:color w:val="336699"/>
              <w:sz w:val="18"/>
              <w:szCs w:val="18"/>
            </w:rPr>
            <w:t xml:space="preserve">P/TTY: </w:t>
          </w:r>
          <w:r>
            <w:rPr>
              <w:rFonts w:ascii="Arial" w:hAnsi="Arial" w:cs="Arial"/>
              <w:color w:val="336699"/>
              <w:sz w:val="18"/>
              <w:szCs w:val="18"/>
            </w:rPr>
            <w:t>519-836-7672</w:t>
          </w:r>
        </w:p>
      </w:tc>
      <w:tc>
        <w:tcPr>
          <w:tcW w:w="3630" w:type="dxa"/>
        </w:tcPr>
        <w:p w:rsidR="00D257C3" w:rsidRDefault="00D257C3" w:rsidP="00D257C3">
          <w:pPr>
            <w:pStyle w:val="Footer"/>
            <w:jc w:val="center"/>
          </w:pPr>
          <w:r>
            <w:rPr>
              <w:rFonts w:ascii="Arial" w:hAnsi="Arial" w:cs="Arial"/>
              <w:b/>
              <w:bCs/>
              <w:color w:val="336699"/>
              <w:sz w:val="18"/>
              <w:szCs w:val="18"/>
            </w:rPr>
            <w:t>Kitchener</w:t>
          </w:r>
          <w:r>
            <w:rPr>
              <w:rFonts w:ascii="Arial" w:hAnsi="Arial" w:cs="Arial"/>
              <w:b/>
              <w:bCs/>
              <w:color w:val="336699"/>
              <w:sz w:val="18"/>
              <w:szCs w:val="18"/>
            </w:rPr>
            <w:br/>
          </w:r>
          <w:r>
            <w:rPr>
              <w:rFonts w:ascii="Arial" w:hAnsi="Arial" w:cs="Arial"/>
              <w:color w:val="336699"/>
              <w:sz w:val="18"/>
              <w:szCs w:val="18"/>
            </w:rPr>
            <w:t xml:space="preserve"> 831 Frederick St. N2B 2B4</w:t>
          </w:r>
          <w:r>
            <w:rPr>
              <w:rFonts w:ascii="Arial" w:hAnsi="Arial" w:cs="Arial"/>
              <w:color w:val="336699"/>
              <w:sz w:val="18"/>
              <w:szCs w:val="18"/>
            </w:rPr>
            <w:br/>
          </w:r>
          <w:r>
            <w:rPr>
              <w:rFonts w:ascii="Arial" w:hAnsi="Arial" w:cs="Arial"/>
              <w:b/>
              <w:bCs/>
              <w:color w:val="336699"/>
              <w:sz w:val="18"/>
              <w:szCs w:val="18"/>
            </w:rPr>
            <w:t xml:space="preserve">P/TTY: </w:t>
          </w:r>
          <w:r>
            <w:rPr>
              <w:rFonts w:ascii="Arial" w:hAnsi="Arial" w:cs="Arial"/>
              <w:color w:val="336699"/>
              <w:sz w:val="18"/>
              <w:szCs w:val="18"/>
            </w:rPr>
            <w:t>519-742-1422</w:t>
          </w:r>
          <w:r w:rsidR="00051BBB">
            <w:rPr>
              <w:rFonts w:ascii="Arial" w:hAnsi="Arial" w:cs="Arial"/>
              <w:b/>
              <w:bCs/>
              <w:color w:val="336699"/>
              <w:sz w:val="18"/>
              <w:szCs w:val="18"/>
            </w:rPr>
            <w:t xml:space="preserve"> F: </w:t>
          </w:r>
          <w:r w:rsidR="00051BBB">
            <w:rPr>
              <w:rFonts w:ascii="Arial" w:hAnsi="Arial" w:cs="Arial"/>
              <w:color w:val="336699"/>
              <w:sz w:val="18"/>
              <w:szCs w:val="18"/>
            </w:rPr>
            <w:t>519-742-1862</w:t>
          </w:r>
        </w:p>
      </w:tc>
    </w:tr>
    <w:tr w:rsidR="00051BBB" w:rsidTr="002D4BFC">
      <w:tc>
        <w:tcPr>
          <w:tcW w:w="3630" w:type="dxa"/>
        </w:tcPr>
        <w:p w:rsidR="00051BBB" w:rsidRDefault="00051BBB" w:rsidP="00D257C3">
          <w:pPr>
            <w:pStyle w:val="Footer"/>
            <w:jc w:val="center"/>
            <w:rPr>
              <w:rFonts w:ascii="Arial" w:hAnsi="Arial" w:cs="Arial"/>
              <w:b/>
              <w:bCs/>
              <w:color w:val="336699"/>
              <w:sz w:val="18"/>
              <w:szCs w:val="18"/>
            </w:rPr>
          </w:pPr>
        </w:p>
        <w:p w:rsidR="00051BBB" w:rsidRDefault="00051BBB" w:rsidP="00D257C3">
          <w:pPr>
            <w:pStyle w:val="Footer"/>
            <w:jc w:val="center"/>
            <w:rPr>
              <w:rFonts w:ascii="Arial" w:hAnsi="Arial" w:cs="Arial"/>
              <w:b/>
              <w:bCs/>
              <w:color w:val="336699"/>
              <w:sz w:val="18"/>
              <w:szCs w:val="18"/>
            </w:rPr>
          </w:pPr>
          <w:r>
            <w:rPr>
              <w:rFonts w:ascii="Arial" w:hAnsi="Arial" w:cs="Arial"/>
              <w:b/>
              <w:bCs/>
              <w:color w:val="336699"/>
              <w:sz w:val="18"/>
              <w:szCs w:val="18"/>
            </w:rPr>
            <w:t>Fb.com/</w:t>
          </w:r>
          <w:proofErr w:type="spellStart"/>
          <w:r>
            <w:rPr>
              <w:rFonts w:ascii="Arial" w:hAnsi="Arial" w:cs="Arial"/>
              <w:b/>
              <w:bCs/>
              <w:color w:val="336699"/>
              <w:sz w:val="18"/>
              <w:szCs w:val="18"/>
            </w:rPr>
            <w:t>alzsocww</w:t>
          </w:r>
          <w:proofErr w:type="spellEnd"/>
        </w:p>
      </w:tc>
      <w:tc>
        <w:tcPr>
          <w:tcW w:w="3630" w:type="dxa"/>
        </w:tcPr>
        <w:p w:rsidR="00051BBB" w:rsidRDefault="00051BBB" w:rsidP="00D257C3">
          <w:pPr>
            <w:pStyle w:val="Footer"/>
            <w:jc w:val="center"/>
            <w:rPr>
              <w:rFonts w:ascii="Arial" w:hAnsi="Arial" w:cs="Arial"/>
              <w:b/>
              <w:color w:val="336699"/>
              <w:sz w:val="18"/>
              <w:szCs w:val="18"/>
            </w:rPr>
          </w:pPr>
        </w:p>
        <w:p w:rsidR="00051BBB" w:rsidRDefault="00051BBB" w:rsidP="00D257C3">
          <w:pPr>
            <w:pStyle w:val="Footer"/>
            <w:jc w:val="center"/>
          </w:pPr>
          <w:r w:rsidRPr="00EC6909">
            <w:rPr>
              <w:rFonts w:ascii="Arial" w:hAnsi="Arial" w:cs="Arial"/>
              <w:b/>
              <w:color w:val="336699"/>
              <w:sz w:val="18"/>
              <w:szCs w:val="18"/>
            </w:rPr>
            <w:t>www.alzheimerww.ca</w:t>
          </w:r>
        </w:p>
      </w:tc>
      <w:tc>
        <w:tcPr>
          <w:tcW w:w="3630" w:type="dxa"/>
        </w:tcPr>
        <w:p w:rsidR="00051BBB" w:rsidRDefault="00051BBB" w:rsidP="00D257C3">
          <w:pPr>
            <w:pStyle w:val="Footer"/>
            <w:jc w:val="center"/>
            <w:rPr>
              <w:rFonts w:ascii="Arial" w:hAnsi="Arial" w:cs="Arial"/>
              <w:b/>
              <w:bCs/>
              <w:color w:val="336699"/>
              <w:sz w:val="18"/>
              <w:szCs w:val="18"/>
            </w:rPr>
          </w:pPr>
        </w:p>
        <w:p w:rsidR="00051BBB" w:rsidRDefault="00051BBB" w:rsidP="00D257C3">
          <w:pPr>
            <w:pStyle w:val="Footer"/>
            <w:jc w:val="center"/>
          </w:pPr>
          <w:r>
            <w:rPr>
              <w:rFonts w:ascii="Arial" w:hAnsi="Arial" w:cs="Arial"/>
              <w:b/>
              <w:bCs/>
              <w:color w:val="336699"/>
              <w:sz w:val="18"/>
              <w:szCs w:val="18"/>
            </w:rPr>
            <w:t>@</w:t>
          </w:r>
          <w:proofErr w:type="spellStart"/>
          <w:r>
            <w:rPr>
              <w:rFonts w:ascii="Arial" w:hAnsi="Arial" w:cs="Arial"/>
              <w:b/>
              <w:bCs/>
              <w:color w:val="336699"/>
              <w:sz w:val="18"/>
              <w:szCs w:val="18"/>
            </w:rPr>
            <w:t>alzsocww</w:t>
          </w:r>
          <w:proofErr w:type="spellEnd"/>
        </w:p>
      </w:tc>
    </w:tr>
  </w:tbl>
  <w:p w:rsidR="00D257C3" w:rsidRDefault="00D2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7C2" w:rsidRDefault="000D27C2" w:rsidP="00A676FC">
      <w:pPr>
        <w:spacing w:after="0" w:line="240" w:lineRule="auto"/>
      </w:pPr>
      <w:r>
        <w:separator/>
      </w:r>
    </w:p>
  </w:footnote>
  <w:footnote w:type="continuationSeparator" w:id="0">
    <w:p w:rsidR="000D27C2" w:rsidRDefault="000D27C2" w:rsidP="00A6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6FC" w:rsidRDefault="00A676FC" w:rsidP="00A676FC">
    <w:pPr>
      <w:pStyle w:val="Header"/>
      <w:jc w:val="center"/>
    </w:pPr>
    <w:r>
      <w:rPr>
        <w:noProof/>
        <w:lang w:val="en-US"/>
      </w:rPr>
      <w:drawing>
        <wp:inline distT="0" distB="0" distL="0" distR="0" wp14:anchorId="5B1AC053" wp14:editId="2C51202C">
          <wp:extent cx="4478257" cy="1221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mke-Blue-WATERLOO WELLINGT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4050" cy="1228510"/>
                  </a:xfrm>
                  <a:prstGeom prst="rect">
                    <a:avLst/>
                  </a:prstGeom>
                </pic:spPr>
              </pic:pic>
            </a:graphicData>
          </a:graphic>
        </wp:inline>
      </w:drawing>
    </w:r>
  </w:p>
  <w:p w:rsidR="00A676FC" w:rsidRDefault="00A6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251B"/>
    <w:multiLevelType w:val="hybridMultilevel"/>
    <w:tmpl w:val="6AB05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FC"/>
    <w:rsid w:val="00002DA7"/>
    <w:rsid w:val="000433B4"/>
    <w:rsid w:val="00051BBB"/>
    <w:rsid w:val="00083DEF"/>
    <w:rsid w:val="000C439A"/>
    <w:rsid w:val="000C5253"/>
    <w:rsid w:val="000D27C2"/>
    <w:rsid w:val="00141E40"/>
    <w:rsid w:val="00173816"/>
    <w:rsid w:val="001A34D2"/>
    <w:rsid w:val="001B6F1F"/>
    <w:rsid w:val="001C3E87"/>
    <w:rsid w:val="00267961"/>
    <w:rsid w:val="003920DD"/>
    <w:rsid w:val="003C5B0A"/>
    <w:rsid w:val="003F10CD"/>
    <w:rsid w:val="00484546"/>
    <w:rsid w:val="00500ABA"/>
    <w:rsid w:val="005140B9"/>
    <w:rsid w:val="00517AD6"/>
    <w:rsid w:val="005411DA"/>
    <w:rsid w:val="005B66B2"/>
    <w:rsid w:val="00703DC6"/>
    <w:rsid w:val="00744920"/>
    <w:rsid w:val="007642E2"/>
    <w:rsid w:val="007934DA"/>
    <w:rsid w:val="008154F4"/>
    <w:rsid w:val="00826812"/>
    <w:rsid w:val="00876163"/>
    <w:rsid w:val="00891236"/>
    <w:rsid w:val="00966DE0"/>
    <w:rsid w:val="009D4FE3"/>
    <w:rsid w:val="009E13CC"/>
    <w:rsid w:val="009F37BC"/>
    <w:rsid w:val="00A30986"/>
    <w:rsid w:val="00A34506"/>
    <w:rsid w:val="00A676FC"/>
    <w:rsid w:val="00AC2870"/>
    <w:rsid w:val="00C751E4"/>
    <w:rsid w:val="00D0489D"/>
    <w:rsid w:val="00D257C3"/>
    <w:rsid w:val="00D6766C"/>
    <w:rsid w:val="00DA67EC"/>
    <w:rsid w:val="00E301C7"/>
    <w:rsid w:val="00EC6909"/>
    <w:rsid w:val="00F0555D"/>
    <w:rsid w:val="00F61533"/>
    <w:rsid w:val="00FF6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34D4"/>
  <w15:docId w15:val="{01DAF57A-378A-48D6-A882-726F800B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6FC"/>
  </w:style>
  <w:style w:type="paragraph" w:styleId="Footer">
    <w:name w:val="footer"/>
    <w:basedOn w:val="Normal"/>
    <w:link w:val="FooterChar"/>
    <w:uiPriority w:val="99"/>
    <w:unhideWhenUsed/>
    <w:rsid w:val="00A67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6FC"/>
  </w:style>
  <w:style w:type="paragraph" w:styleId="BalloonText">
    <w:name w:val="Balloon Text"/>
    <w:basedOn w:val="Normal"/>
    <w:link w:val="BalloonTextChar"/>
    <w:uiPriority w:val="99"/>
    <w:semiHidden/>
    <w:unhideWhenUsed/>
    <w:rsid w:val="00A6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6FC"/>
    <w:rPr>
      <w:rFonts w:ascii="Tahoma" w:hAnsi="Tahoma" w:cs="Tahoma"/>
      <w:sz w:val="16"/>
      <w:szCs w:val="16"/>
    </w:rPr>
  </w:style>
  <w:style w:type="table" w:styleId="TableGrid">
    <w:name w:val="Table Grid"/>
    <w:basedOn w:val="TableNormal"/>
    <w:uiPriority w:val="59"/>
    <w:rsid w:val="00A3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751E4"/>
    <w:rPr>
      <w:rFonts w:ascii="Times New Roman" w:hAnsi="Times New Roman" w:cs="Times New Roman"/>
      <w:sz w:val="24"/>
      <w:szCs w:val="24"/>
    </w:rPr>
  </w:style>
  <w:style w:type="character" w:styleId="Hyperlink">
    <w:name w:val="Hyperlink"/>
    <w:basedOn w:val="DefaultParagraphFont"/>
    <w:uiPriority w:val="99"/>
    <w:unhideWhenUsed/>
    <w:rsid w:val="00484546"/>
    <w:rPr>
      <w:color w:val="0000FF" w:themeColor="hyperlink"/>
      <w:u w:val="single"/>
    </w:rPr>
  </w:style>
  <w:style w:type="paragraph" w:styleId="ListParagraph">
    <w:name w:val="List Paragraph"/>
    <w:basedOn w:val="Normal"/>
    <w:uiPriority w:val="34"/>
    <w:qFormat/>
    <w:rsid w:val="00E30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20745">
      <w:bodyDiv w:val="1"/>
      <w:marLeft w:val="0"/>
      <w:marRight w:val="0"/>
      <w:marTop w:val="0"/>
      <w:marBottom w:val="0"/>
      <w:divBdr>
        <w:top w:val="none" w:sz="0" w:space="0" w:color="auto"/>
        <w:left w:val="none" w:sz="0" w:space="0" w:color="auto"/>
        <w:bottom w:val="none" w:sz="0" w:space="0" w:color="auto"/>
        <w:right w:val="none" w:sz="0" w:space="0" w:color="auto"/>
      </w:divBdr>
      <w:divsChild>
        <w:div w:id="1860317511">
          <w:marLeft w:val="0"/>
          <w:marRight w:val="0"/>
          <w:marTop w:val="0"/>
          <w:marBottom w:val="0"/>
          <w:divBdr>
            <w:top w:val="none" w:sz="0" w:space="0" w:color="auto"/>
            <w:left w:val="none" w:sz="0" w:space="0" w:color="auto"/>
            <w:bottom w:val="none" w:sz="0" w:space="0" w:color="auto"/>
            <w:right w:val="none" w:sz="0" w:space="0" w:color="auto"/>
          </w:divBdr>
          <w:divsChild>
            <w:div w:id="1743525939">
              <w:marLeft w:val="0"/>
              <w:marRight w:val="0"/>
              <w:marTop w:val="0"/>
              <w:marBottom w:val="0"/>
              <w:divBdr>
                <w:top w:val="none" w:sz="0" w:space="0" w:color="auto"/>
                <w:left w:val="none" w:sz="0" w:space="0" w:color="auto"/>
                <w:bottom w:val="none" w:sz="0" w:space="0" w:color="auto"/>
                <w:right w:val="none" w:sz="0" w:space="0" w:color="auto"/>
              </w:divBdr>
              <w:divsChild>
                <w:div w:id="1446846896">
                  <w:marLeft w:val="-225"/>
                  <w:marRight w:val="-225"/>
                  <w:marTop w:val="0"/>
                  <w:marBottom w:val="0"/>
                  <w:divBdr>
                    <w:top w:val="none" w:sz="0" w:space="0" w:color="auto"/>
                    <w:left w:val="none" w:sz="0" w:space="0" w:color="auto"/>
                    <w:bottom w:val="none" w:sz="0" w:space="0" w:color="auto"/>
                    <w:right w:val="none" w:sz="0" w:space="0" w:color="auto"/>
                  </w:divBdr>
                  <w:divsChild>
                    <w:div w:id="6368004">
                      <w:marLeft w:val="0"/>
                      <w:marRight w:val="0"/>
                      <w:marTop w:val="0"/>
                      <w:marBottom w:val="0"/>
                      <w:divBdr>
                        <w:top w:val="none" w:sz="0" w:space="0" w:color="auto"/>
                        <w:left w:val="none" w:sz="0" w:space="0" w:color="auto"/>
                        <w:bottom w:val="none" w:sz="0" w:space="0" w:color="auto"/>
                        <w:right w:val="none" w:sz="0" w:space="0" w:color="auto"/>
                      </w:divBdr>
                      <w:divsChild>
                        <w:div w:id="21091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187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astmanlewin@alzheimerww.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2375A-D4F5-42FA-9CD5-78F78D98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Barbara Eastman Lewin</cp:lastModifiedBy>
  <cp:revision>2</cp:revision>
  <cp:lastPrinted>2015-12-10T23:47:00Z</cp:lastPrinted>
  <dcterms:created xsi:type="dcterms:W3CDTF">2019-06-04T15:20:00Z</dcterms:created>
  <dcterms:modified xsi:type="dcterms:W3CDTF">2019-06-04T15:20:00Z</dcterms:modified>
</cp:coreProperties>
</file>